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28" w:rsidRPr="003D1D28" w:rsidRDefault="00131304" w:rsidP="003D1D28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3D1D28">
        <w:rPr>
          <w:b/>
          <w:sz w:val="24"/>
        </w:rPr>
        <w:t>. P. R-INT-l.4.5</w:t>
      </w:r>
      <w:r w:rsidR="00D53511">
        <w:rPr>
          <w:b/>
          <w:sz w:val="24"/>
        </w:rPr>
        <w:t>.-</w:t>
      </w:r>
      <w:r w:rsidR="00D53511" w:rsidRPr="00D53511">
        <w:rPr>
          <w:rFonts w:ascii="Arial" w:hAnsi="Arial" w:cs="Arial"/>
          <w:sz w:val="20"/>
          <w:szCs w:val="20"/>
        </w:rPr>
        <w:t xml:space="preserve"> </w:t>
      </w:r>
      <w:r w:rsidR="003D1D28" w:rsidRPr="003D1D28">
        <w:rPr>
          <w:rFonts w:ascii="Arial" w:eastAsia="Times New Roman" w:hAnsi="Arial" w:cs="Arial"/>
          <w:sz w:val="20"/>
          <w:szCs w:val="20"/>
          <w:lang w:eastAsia="es-MX"/>
        </w:rPr>
        <w:t>Colocación de vidrios El precio unitario comprende la limpieza de los vidrios históricos, cortes y su colocación con grapas de lámina galvanizada y mastique.</w:t>
      </w:r>
    </w:p>
    <w:p w:rsidR="00D53511" w:rsidRPr="00D53511" w:rsidRDefault="00D53511" w:rsidP="00D5351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3D1D28">
        <w:t xml:space="preserve"> medición será metro </w:t>
      </w:r>
      <w:bookmarkStart w:id="0" w:name="_GoBack"/>
      <w:bookmarkEnd w:id="0"/>
      <w:r w:rsidR="003D1D28">
        <w:t>cuadrado (M2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2B2D50"/>
    <w:rsid w:val="003D1D28"/>
    <w:rsid w:val="00737893"/>
    <w:rsid w:val="00C56621"/>
    <w:rsid w:val="00D040D7"/>
    <w:rsid w:val="00D53511"/>
    <w:rsid w:val="00E4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F669D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2017-10-09T14:47:00Z</dcterms:created>
  <dcterms:modified xsi:type="dcterms:W3CDTF">2017-10-09T16:19:00Z</dcterms:modified>
</cp:coreProperties>
</file>